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kk-KZ" w:eastAsia="ru-RU"/>
        </w:rPr>
        <w:t>Пәннің оқу-әдістемелік қамтамасыз етілуінің картасы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/>
        </w:rPr>
        <w:t xml:space="preserve">                                            </w:t>
      </w:r>
    </w:p>
    <w:tbl>
      <w:tblPr>
        <w:tblStyle w:val="2"/>
        <w:tblW w:w="11066" w:type="dxa"/>
        <w:tblInd w:w="-1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180"/>
        <w:gridCol w:w="773"/>
        <w:gridCol w:w="2126"/>
        <w:gridCol w:w="709"/>
        <w:gridCol w:w="567"/>
        <w:gridCol w:w="560"/>
        <w:gridCol w:w="574"/>
        <w:gridCol w:w="561"/>
        <w:gridCol w:w="574"/>
        <w:gridCol w:w="567"/>
        <w:gridCol w:w="567"/>
        <w:gridCol w:w="709"/>
        <w:gridCol w:w="566"/>
        <w:gridCol w:w="56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45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3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212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Авторы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және оқулықтың аты</w:t>
            </w:r>
          </w:p>
        </w:tc>
        <w:tc>
          <w:tcPr>
            <w:tcW w:w="3545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Әл-Фараби атындағы ҚазҰУ кітапханасындағы саны</w:t>
            </w:r>
          </w:p>
        </w:tc>
        <w:tc>
          <w:tcPr>
            <w:tcW w:w="297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2000 жылдан кейінгілердің саны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3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70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  <w:tc>
          <w:tcPr>
            <w:tcW w:w="1843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14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  <w:t>Қаз.</w:t>
            </w: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Қыт.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  <w:t>«Аударматеорясы»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kk-KZ" w:eastAsia="zh-CN"/>
              </w:rPr>
              <w:t>现代汉语词汇</w:t>
            </w:r>
            <w:r>
              <w:rPr>
                <w:b w:val="0"/>
                <w:bCs w:val="0"/>
                <w:sz w:val="20"/>
                <w:szCs w:val="20"/>
                <w:lang w:val="kk-KZ" w:eastAsia="ru-RU"/>
              </w:rPr>
              <w:t xml:space="preserve">      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kk-KZ" w:eastAsia="zh-CN"/>
              </w:rPr>
              <w:t>广东</w:t>
            </w:r>
            <w:r>
              <w:rPr>
                <w:b w:val="0"/>
                <w:bCs w:val="0"/>
                <w:sz w:val="20"/>
                <w:szCs w:val="20"/>
                <w:lang w:val="kk-KZ" w:eastAsia="ru-RU"/>
              </w:rPr>
              <w:t xml:space="preserve">              201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0</w:t>
            </w:r>
            <w:r>
              <w:rPr>
                <w:b w:val="0"/>
                <w:bCs w:val="0"/>
                <w:sz w:val="20"/>
                <w:szCs w:val="20"/>
                <w:lang w:val="kk-KZ" w:eastAsia="ru-RU"/>
              </w:rPr>
              <w:t>年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b w:val="0"/>
                <w:bCs w:val="0"/>
                <w:sz w:val="20"/>
                <w:szCs w:val="20"/>
                <w:lang w:val="kk-KZ"/>
              </w:rPr>
              <w:t xml:space="preserve">Горелов В.И. «Стилистика современного китайского языка», Москва, 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kk-KZ"/>
              </w:rPr>
              <w:t xml:space="preserve">« </w:t>
            </w:r>
            <w:bookmarkStart w:id="0" w:name="_GoBack"/>
            <w:bookmarkEnd w:id="0"/>
            <w:r>
              <w:rPr>
                <w:b w:val="0"/>
                <w:bCs w:val="0"/>
                <w:sz w:val="20"/>
                <w:szCs w:val="20"/>
                <w:lang w:val="kk-KZ"/>
              </w:rPr>
              <w:t>Просвещение», 1979 г.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953" w:type="dxa"/>
            <w:gridSpan w:val="2"/>
            <w:vMerge w:val="restart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Batang" w:cs="Haansoft Batang"/>
                <w:b/>
                <w:color w:val="000000"/>
                <w:sz w:val="18"/>
                <w:szCs w:val="18"/>
                <w:lang w:val="kk-KZ" w:eastAsia="ko-KR"/>
              </w:rPr>
              <w:t>Негізгі әдебиеттер тізімі: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发展汉语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 xml:space="preserve"> 刘趁兴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том, Пекин, 2006 г.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70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val="kk-KZ" w:eastAsia="en-US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 w:eastAsia="PMingLiU" w:cs="Times New Roman"/>
                <w:sz w:val="18"/>
                <w:szCs w:val="18"/>
                <w:lang w:val="kk-KZ" w:eastAsia="zh-HK"/>
              </w:rPr>
              <w:t>Қытай мифтерінің аудармасы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 xml:space="preserve">» </w:t>
            </w:r>
            <w:r>
              <w:rPr>
                <w:rFonts w:ascii="Times New Roman" w:hAnsi="Times New Roman" w:eastAsia="PMingLiU" w:cs="Times New Roman"/>
                <w:sz w:val="18"/>
                <w:szCs w:val="18"/>
                <w:lang w:val="kk-KZ" w:eastAsia="zh-HK"/>
              </w:rPr>
              <w:t>Н.Абдурақын.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 w:eastAsia="en-US"/>
              </w:rPr>
              <w:t>Алматы. Қаз ҰУ баспасы, 2012 ж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kk-KZ"/>
              </w:rPr>
              <w:t>2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 w:eastAsia="en-US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 w:eastAsia="en-US"/>
              </w:rPr>
              <w:t>Аударма әлемі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 xml:space="preserve">» 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 w:eastAsia="en-US"/>
              </w:rPr>
              <w:t>. А. Тарақов. Алматы,  Қаз ҰУ баспасы,2012ж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Мир перевода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 xml:space="preserve">» 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Учебник / Practicum Plus, M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/>
              </w:rPr>
              <w:t>осква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.: 2000.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«Лексика китайского языка.» Семенас А.Л. М. 2002г.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3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«Диалекты китайского языка» Юань Цзяхуа.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Язык и перевод: Вопросы общей  и частной теории перевода. Учебник / Бархударов Л.С., М.: Международные отношения, 1975. – 240 с.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953" w:type="dxa"/>
            <w:gridSpan w:val="2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  <w:t>Қосымша әдебиеттер тізімі: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color w:val="006621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«</w:t>
            </w:r>
            <w:r>
              <w:fldChar w:fldCharType="begin"/>
            </w:r>
            <w:r>
              <w:instrText xml:space="preserve"> HYPERLINK "http://www.baidu.com"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FF"/>
                <w:sz w:val="24"/>
                <w:szCs w:val="24"/>
                <w:u w:val="single"/>
                <w:lang w:val="kk-KZ"/>
              </w:rPr>
              <w:t>www.baidu.com</w:t>
            </w:r>
            <w:r>
              <w:rPr>
                <w:rFonts w:ascii="Times New Roman" w:hAnsi="Times New Roman" w:eastAsia="宋体" w:cs="Times New Roman"/>
                <w:color w:val="0000FF"/>
                <w:sz w:val="24"/>
                <w:szCs w:val="24"/>
                <w:u w:val="single"/>
                <w:lang w:val="kk-KZ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Haansoft Batang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3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Batang" w:cs="Haansoft Batang"/>
                <w:color w:val="000000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kk-KZ"/>
              </w:rPr>
              <w:t>www.kitap.kz</w:t>
            </w:r>
            <w:r>
              <w:rPr>
                <w:rFonts w:ascii="Times New Roman" w:hAnsi="Times New Roman" w:eastAsia="宋体" w:cs="Times New Roman"/>
                <w:color w:val="006621"/>
                <w:sz w:val="24"/>
                <w:szCs w:val="24"/>
                <w:shd w:val="clear" w:color="auto" w:fill="FFFFFF"/>
                <w:lang w:val="kk-KZ" w:eastAsia="ru-RU"/>
              </w:rPr>
              <w:t xml:space="preserve">                          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18"/>
          <w:szCs w:val="18"/>
          <w:lang w:val="kk-KZ"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aansoft Batang">
    <w:altName w:val="Batang"/>
    <w:panose1 w:val="00000000000000000000"/>
    <w:charset w:val="80"/>
    <w:family w:val="roman"/>
    <w:pitch w:val="default"/>
    <w:sig w:usb0="00000000" w:usb1="00000000" w:usb2="00FFFFFF" w:usb3="00000000" w:csb0="803F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20"/>
    <w:rsid w:val="00044DFC"/>
    <w:rsid w:val="00085022"/>
    <w:rsid w:val="00384374"/>
    <w:rsid w:val="003B60A5"/>
    <w:rsid w:val="004500C5"/>
    <w:rsid w:val="00537527"/>
    <w:rsid w:val="008236C0"/>
    <w:rsid w:val="00897C5F"/>
    <w:rsid w:val="008F4152"/>
    <w:rsid w:val="00C60A0F"/>
    <w:rsid w:val="00C76231"/>
    <w:rsid w:val="00D34A5D"/>
    <w:rsid w:val="00D5234F"/>
    <w:rsid w:val="00D756C2"/>
    <w:rsid w:val="00E62C20"/>
    <w:rsid w:val="04517371"/>
    <w:rsid w:val="089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1002</Characters>
  <Lines>8</Lines>
  <Paragraphs>2</Paragraphs>
  <TotalTime>0</TotalTime>
  <ScaleCrop>false</ScaleCrop>
  <LinksUpToDate>false</LinksUpToDate>
  <CharactersWithSpaces>1175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2020-10-01T19:48:00Z</dcterms:created>
  <dc:creator>Admin</dc:creator>
  <cp:lastModifiedBy>Administrator</cp:lastModifiedBy>
  <dcterms:modified xsi:type="dcterms:W3CDTF">2021-10-04T03:27:17Z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4EA5E3A1C2D8405CB46588837E00361E</vt:lpwstr>
  </property>
</Properties>
</file>